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74" w:rsidRDefault="00675074" w:rsidP="00675074">
      <w:pPr>
        <w:pStyle w:val="Heading2"/>
      </w:pPr>
      <w:r w:rsidRPr="000E4890">
        <w:rPr>
          <w:b/>
        </w:rPr>
        <w:t xml:space="preserve">References </w:t>
      </w:r>
    </w:p>
    <w:p w:rsidR="00675074" w:rsidRDefault="00675074" w:rsidP="00675074">
      <w:pPr>
        <w:jc w:val="both"/>
      </w:pP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Allansson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M.,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Melander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E.,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Themner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L. (2017).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Organized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violence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1989-2016.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Journal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Peace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Research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54</w:t>
      </w:r>
      <w:r w:rsidRPr="00C30515">
        <w:rPr>
          <w:rFonts w:ascii="Times New Roman" w:eastAsia="Times New Roman" w:hAnsi="Times New Roman" w:cs="Times New Roman"/>
          <w:sz w:val="24"/>
        </w:rPr>
        <w:t>(4).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C30515">
        <w:rPr>
          <w:rFonts w:ascii="Times New Roman" w:eastAsia="Times New Roman" w:hAnsi="Times New Roman" w:cs="Times New Roman"/>
          <w:sz w:val="24"/>
        </w:rPr>
        <w:t xml:space="preserve">CIESIN, &amp; CIAT. (2005).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Gridded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Population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World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Version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3 (GPWv3):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Population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Grids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>.</w:t>
      </w:r>
      <w:r w:rsidRPr="00C30515">
        <w:rPr>
          <w:rFonts w:ascii="Times New Roman" w:eastAsia="Times New Roman" w:hAnsi="Times New Roman" w:cs="Times New Roman"/>
          <w:sz w:val="24"/>
        </w:rPr>
        <w:t xml:space="preserve"> New York: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Socioeconomic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Data and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Applications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Center (SEDAC), Columbia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University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Retrieved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from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http://sedac.ciesin.columbia.edu/gpw/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Collier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P.,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Elliott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V. L.,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Hegre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Reynal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-Querol, M.,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Sambanis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N. (2003).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Breaking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trap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: civil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war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and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development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policy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Washington, D.C.: World Bank and Oxford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University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Press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Retrieved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from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http://www.google.se/books?id=3PLqetBxiOEC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C30515">
        <w:rPr>
          <w:rFonts w:ascii="Times New Roman" w:eastAsia="Times New Roman" w:hAnsi="Times New Roman" w:cs="Times New Roman"/>
          <w:sz w:val="24"/>
        </w:rPr>
        <w:t xml:space="preserve">Gates, S.,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Hegre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Nygård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M.,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Strand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(2010).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Consequences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World Development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Report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Background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Paper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>.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C30515">
        <w:rPr>
          <w:rFonts w:ascii="Times New Roman" w:eastAsia="Times New Roman" w:hAnsi="Times New Roman" w:cs="Times New Roman"/>
          <w:sz w:val="24"/>
        </w:rPr>
        <w:t xml:space="preserve">Gates, S.,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Hegre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Nygård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M.,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Strand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(2012). Development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Consequences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Armed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World Development</w:t>
      </w:r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40</w:t>
      </w:r>
      <w:r w:rsidRPr="00C30515">
        <w:rPr>
          <w:rFonts w:ascii="Times New Roman" w:eastAsia="Times New Roman" w:hAnsi="Times New Roman" w:cs="Times New Roman"/>
          <w:sz w:val="24"/>
        </w:rPr>
        <w:t>(9), 1713–1722. https://doi.org/10.1016/j.worlddev.2012.04.031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Gleditsch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N. P.,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Wallensteen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P.,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Eriksson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M.,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Sollenberg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M.,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Strand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(2002).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Armed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1946-2001: A New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Dataset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Journal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Peace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Research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39</w:t>
      </w:r>
      <w:r w:rsidRPr="00C30515">
        <w:rPr>
          <w:rFonts w:ascii="Times New Roman" w:eastAsia="Times New Roman" w:hAnsi="Times New Roman" w:cs="Times New Roman"/>
          <w:sz w:val="24"/>
        </w:rPr>
        <w:t>(5), 615–637. https://doi.org/10.2307/1555346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Hegre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Metternich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N. W.,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Nygård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M.,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Wucherpfennig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J.,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Hegre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Nygård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M.,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Ræder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R. F. (2017).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Evaluating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scope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intensity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trap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Journal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Peace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Research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54</w:t>
      </w:r>
      <w:r w:rsidRPr="00C30515">
        <w:rPr>
          <w:rFonts w:ascii="Times New Roman" w:eastAsia="Times New Roman" w:hAnsi="Times New Roman" w:cs="Times New Roman"/>
          <w:sz w:val="24"/>
        </w:rPr>
        <w:t>(2), 243–261. https://doi.org/10.1177/0022343316684917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Melander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E.,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Pettersson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T.,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Themnér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L. (2016).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Organized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violence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1989–2015.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Journal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Peace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Research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53</w:t>
      </w:r>
      <w:r w:rsidRPr="00C30515">
        <w:rPr>
          <w:rFonts w:ascii="Times New Roman" w:eastAsia="Times New Roman" w:hAnsi="Times New Roman" w:cs="Times New Roman"/>
          <w:sz w:val="24"/>
        </w:rPr>
        <w:t>(5), 727–742. https://doi.org/10.1177/0022343316663032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Peschka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M. P. (2010).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Role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Private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Sector in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Conflict-Affected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States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World Development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Report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2011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Background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Paper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Retrieved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from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http://web.worldbank.org/archive/website01306/web/pdf/wdr_background_paper_peschka_0.pdf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C30515">
        <w:rPr>
          <w:rFonts w:ascii="Times New Roman" w:eastAsia="Times New Roman" w:hAnsi="Times New Roman" w:cs="Times New Roman"/>
          <w:sz w:val="24"/>
        </w:rPr>
        <w:t xml:space="preserve">Raleigh, C.,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Hegre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(2009).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Population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size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concentration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and civil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war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A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geographically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disaggregated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analysis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Political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Geography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28</w:t>
      </w:r>
      <w:r w:rsidRPr="00C30515">
        <w:rPr>
          <w:rFonts w:ascii="Times New Roman" w:eastAsia="Times New Roman" w:hAnsi="Times New Roman" w:cs="Times New Roman"/>
          <w:sz w:val="24"/>
        </w:rPr>
        <w:t>(4), 224–238. https://doi.org/doi: 10.1016/j.polgeo.2009.05.007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Strand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&amp; Dahl, M. (2010).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Defining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Conflict-Affected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Countries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UNESCO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Background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Paper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Retrieved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from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http://unesdoc.unesco.org/images/0019/001907/190711e.pdf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Sundberg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R.,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Melander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E. (2013).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Introducing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UCDP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Georeferenced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Event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Dataset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Journal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Peace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Research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50</w:t>
      </w:r>
      <w:r w:rsidRPr="00C30515">
        <w:rPr>
          <w:rFonts w:ascii="Times New Roman" w:eastAsia="Times New Roman" w:hAnsi="Times New Roman" w:cs="Times New Roman"/>
          <w:sz w:val="24"/>
        </w:rPr>
        <w:t>(4), 523–532. https://doi.org/10.1177/0022343313484347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Tollefsen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A. F.,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Strand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H., &amp;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Buhaug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H. (2012). PRIO-GRID: A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unified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spatial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structure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Journal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Peace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Research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49</w:t>
      </w:r>
      <w:r w:rsidRPr="00C30515">
        <w:rPr>
          <w:rFonts w:ascii="Times New Roman" w:eastAsia="Times New Roman" w:hAnsi="Times New Roman" w:cs="Times New Roman"/>
          <w:sz w:val="24"/>
        </w:rPr>
        <w:t>(2), 363–374. https://doi.org/10.1177/0022343311431287</w:t>
      </w:r>
    </w:p>
    <w:p w:rsidR="00675074" w:rsidRPr="00C30515" w:rsidRDefault="00675074" w:rsidP="00675074">
      <w:pPr>
        <w:pStyle w:val="Bibliography"/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30515">
        <w:rPr>
          <w:rFonts w:ascii="Times New Roman" w:eastAsia="Times New Roman" w:hAnsi="Times New Roman" w:cs="Times New Roman"/>
          <w:sz w:val="24"/>
        </w:rPr>
        <w:t>Weidmann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N. B. (2013).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higher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better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?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limits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analytical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resolution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event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0515">
        <w:rPr>
          <w:rFonts w:ascii="Times New Roman" w:eastAsia="Times New Roman" w:hAnsi="Times New Roman" w:cs="Times New Roman"/>
          <w:sz w:val="24"/>
        </w:rPr>
        <w:t>datasets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Cooperation</w:t>
      </w:r>
      <w:proofErr w:type="spellEnd"/>
      <w:r w:rsidRPr="00C30515">
        <w:rPr>
          <w:rFonts w:ascii="Times New Roman" w:eastAsia="Times New Roman" w:hAnsi="Times New Roman" w:cs="Times New Roman"/>
          <w:i/>
          <w:iCs/>
          <w:sz w:val="24"/>
        </w:rPr>
        <w:t xml:space="preserve"> and </w:t>
      </w:r>
      <w:proofErr w:type="spellStart"/>
      <w:r w:rsidRPr="00C30515">
        <w:rPr>
          <w:rFonts w:ascii="Times New Roman" w:eastAsia="Times New Roman" w:hAnsi="Times New Roman" w:cs="Times New Roman"/>
          <w:i/>
          <w:iCs/>
          <w:sz w:val="24"/>
        </w:rPr>
        <w:t>Conflict</w:t>
      </w:r>
      <w:proofErr w:type="spellEnd"/>
      <w:r w:rsidRPr="00C30515">
        <w:rPr>
          <w:rFonts w:ascii="Times New Roman" w:eastAsia="Times New Roman" w:hAnsi="Times New Roman" w:cs="Times New Roman"/>
          <w:sz w:val="24"/>
        </w:rPr>
        <w:t xml:space="preserve">, </w:t>
      </w:r>
      <w:r w:rsidRPr="00C30515">
        <w:rPr>
          <w:rFonts w:ascii="Times New Roman" w:eastAsia="Times New Roman" w:hAnsi="Times New Roman" w:cs="Times New Roman"/>
          <w:i/>
          <w:iCs/>
          <w:sz w:val="24"/>
        </w:rPr>
        <w:t>48</w:t>
      </w:r>
      <w:r w:rsidRPr="00C30515">
        <w:rPr>
          <w:rFonts w:ascii="Times New Roman" w:eastAsia="Times New Roman" w:hAnsi="Times New Roman" w:cs="Times New Roman"/>
          <w:sz w:val="24"/>
        </w:rPr>
        <w:t>(4), 567–576. https://doi.org/10.1177/0010836713507670</w:t>
      </w:r>
    </w:p>
    <w:p w:rsidR="009B040F" w:rsidRDefault="00675074" w:rsidP="00675074">
      <w:r>
        <w:fldChar w:fldCharType="end"/>
      </w:r>
    </w:p>
    <w:p w:rsidR="00675074" w:rsidRDefault="00675074" w:rsidP="00675074">
      <w:pPr>
        <w:pStyle w:val="Heading2"/>
      </w:pPr>
      <w:r>
        <w:t>Dataset citation and we used</w:t>
      </w:r>
      <w:bookmarkStart w:id="0" w:name="_GoBack"/>
      <w:bookmarkEnd w:id="0"/>
    </w:p>
    <w:p w:rsidR="00675074" w:rsidRDefault="00675074" w:rsidP="00675074"/>
    <w:p w:rsidR="00675074" w:rsidRPr="00675074" w:rsidRDefault="00675074" w:rsidP="00675074">
      <w:r>
        <w:rPr>
          <w:rFonts w:eastAsia="Times New Roman"/>
        </w:rPr>
        <w:t>UCDP/PRIO Armed Conflict Dataset</w:t>
      </w:r>
      <w:r>
        <w:rPr>
          <w:rFonts w:eastAsia="Times New Roman"/>
        </w:rPr>
        <w:t xml:space="preserve">, </w:t>
      </w:r>
      <w:proofErr w:type="spellStart"/>
      <w:r w:rsidRPr="00627D3E">
        <w:t>Gleditsch</w:t>
      </w:r>
      <w:proofErr w:type="spellEnd"/>
      <w:r w:rsidRPr="00627D3E">
        <w:t>/Ward</w:t>
      </w:r>
      <w:r>
        <w:t xml:space="preserve">, </w:t>
      </w:r>
      <w:r w:rsidRPr="00627D3E">
        <w:t>UCDP GED</w:t>
      </w:r>
      <w:r>
        <w:t xml:space="preserve"> </w:t>
      </w:r>
      <w:r w:rsidRPr="00627D3E">
        <w:t>dataset</w:t>
      </w:r>
      <w:r>
        <w:t xml:space="preserve">, </w:t>
      </w:r>
      <w:r>
        <w:rPr>
          <w:rFonts w:eastAsia="Times New Roman"/>
        </w:rPr>
        <w:t>CIESIN</w:t>
      </w:r>
    </w:p>
    <w:sectPr w:rsidR="00675074" w:rsidRPr="0067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4"/>
    <w:rsid w:val="00675074"/>
    <w:rsid w:val="009B040F"/>
    <w:rsid w:val="00F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2C88"/>
  <w15:chartTrackingRefBased/>
  <w15:docId w15:val="{FA11B53D-2A7A-409C-BD45-E628079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0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0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Bibliography">
    <w:name w:val="Bibliography"/>
    <w:basedOn w:val="Normal"/>
    <w:next w:val="Normal"/>
    <w:uiPriority w:val="37"/>
    <w:unhideWhenUsed/>
    <w:rsid w:val="00675074"/>
    <w:pPr>
      <w:spacing w:line="480" w:lineRule="auto"/>
      <w:ind w:left="720" w:hanging="720"/>
    </w:pPr>
    <w:rPr>
      <w:rFonts w:ascii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Kunxiang-William Diao</dc:creator>
  <cp:keywords/>
  <dc:description/>
  <cp:lastModifiedBy>Kunxiang-William Diao</cp:lastModifiedBy>
  <cp:revision>1</cp:revision>
  <dcterms:created xsi:type="dcterms:W3CDTF">2018-03-06T21:49:00Z</dcterms:created>
  <dcterms:modified xsi:type="dcterms:W3CDTF">2018-03-06T21:51:00Z</dcterms:modified>
</cp:coreProperties>
</file>